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3C54B" w14:textId="77777777" w:rsidR="003C2D0C" w:rsidRPr="00FA4A03" w:rsidRDefault="00000000">
      <w:pPr>
        <w:pStyle w:val="Overskrift1"/>
        <w:rPr>
          <w:lang w:val="da-DK"/>
        </w:rPr>
      </w:pPr>
      <w:r w:rsidRPr="00FA4A03">
        <w:rPr>
          <w:lang w:val="da-DK"/>
        </w:rPr>
        <w:t>NFB – Handlingsplan</w:t>
      </w:r>
      <w:r w:rsidRPr="00FA4A03">
        <w:rPr>
          <w:lang w:val="da-DK"/>
        </w:rPr>
        <w:br/>
        <w:t>07 Dobbelt fastholdelse fra børn til ungdom til senior og oldboys</w:t>
      </w:r>
    </w:p>
    <w:p w14:paraId="3BF49A39" w14:textId="77777777" w:rsidR="003C2D0C" w:rsidRPr="00FA4A03" w:rsidRDefault="00000000">
      <w:pPr>
        <w:pStyle w:val="Overskrift2"/>
        <w:rPr>
          <w:lang w:val="da-DK"/>
        </w:rPr>
      </w:pPr>
      <w:r w:rsidRPr="00FA4A03">
        <w:rPr>
          <w:lang w:val="da-DK"/>
        </w:rPr>
        <w:t>Understøtter mål</w:t>
      </w:r>
    </w:p>
    <w:p w14:paraId="31CD5D97" w14:textId="77777777" w:rsidR="003C2D0C" w:rsidRPr="00FA4A03" w:rsidRDefault="00000000">
      <w:pPr>
        <w:rPr>
          <w:lang w:val="da-DK"/>
        </w:rPr>
      </w:pPr>
      <w:r w:rsidRPr="00FA4A03">
        <w:rPr>
          <w:lang w:val="da-DK"/>
        </w:rPr>
        <w:t>Socialt · Størrelse og fastholdelse · Sportsligt</w:t>
      </w:r>
    </w:p>
    <w:p w14:paraId="2E8C3E60" w14:textId="77777777" w:rsidR="003C2D0C" w:rsidRPr="00FA4A03" w:rsidRDefault="00000000">
      <w:pPr>
        <w:pStyle w:val="Overskrift2"/>
        <w:rPr>
          <w:lang w:val="da-DK"/>
        </w:rPr>
      </w:pPr>
      <w:r w:rsidRPr="00FA4A03">
        <w:rPr>
          <w:lang w:val="da-DK"/>
        </w:rPr>
        <w:t>Formål</w:t>
      </w:r>
    </w:p>
    <w:p w14:paraId="5541BE84" w14:textId="77777777" w:rsidR="003C2D0C" w:rsidRPr="00FA4A03" w:rsidRDefault="00000000">
      <w:pPr>
        <w:rPr>
          <w:lang w:val="da-DK"/>
        </w:rPr>
      </w:pPr>
      <w:r w:rsidRPr="00FA4A03">
        <w:rPr>
          <w:lang w:val="da-DK"/>
        </w:rPr>
        <w:t>Formålet er at reducere frafald og skabe trygge, naturlige overgange mellem klubbens årgange. Indsatsen skal sikre, at flere spillere bliver i NFB længere – både af sportslige og sociale grunde – og at overgangen til senior- og oldboys-fodbold opleves som attraktiv og overskuelig.</w:t>
      </w:r>
    </w:p>
    <w:p w14:paraId="5636BF65" w14:textId="77777777" w:rsidR="003C2D0C" w:rsidRPr="00FA4A03" w:rsidRDefault="00000000">
      <w:pPr>
        <w:pStyle w:val="Overskrift2"/>
        <w:rPr>
          <w:lang w:val="da-DK"/>
        </w:rPr>
      </w:pPr>
      <w:r w:rsidRPr="00FA4A03">
        <w:rPr>
          <w:lang w:val="da-DK"/>
        </w:rPr>
        <w:t>Beskrivelse af aktiviteter</w:t>
      </w:r>
    </w:p>
    <w:p w14:paraId="100494FC" w14:textId="1AD43B53" w:rsidR="00FA4A03" w:rsidRDefault="00000000">
      <w:pPr>
        <w:rPr>
          <w:lang w:val="da-DK"/>
        </w:rPr>
      </w:pPr>
      <w:r w:rsidRPr="00FA4A03">
        <w:rPr>
          <w:lang w:val="da-DK"/>
        </w:rPr>
        <w:t>- Kortlægning af frafald ved overgange (U13→U15, U17→U19, U19→senior)</w:t>
      </w:r>
      <w:r w:rsidRPr="00FA4A03">
        <w:rPr>
          <w:lang w:val="da-DK"/>
        </w:rPr>
        <w:br/>
        <w:t xml:space="preserve">- Fælles </w:t>
      </w:r>
      <w:proofErr w:type="spellStart"/>
      <w:r w:rsidRPr="00FA4A03">
        <w:rPr>
          <w:lang w:val="da-DK"/>
        </w:rPr>
        <w:t>træninger</w:t>
      </w:r>
      <w:proofErr w:type="spellEnd"/>
      <w:r w:rsidRPr="00FA4A03">
        <w:rPr>
          <w:lang w:val="da-DK"/>
        </w:rPr>
        <w:t xml:space="preserve"> og aktiviteter på tværs af årgange</w:t>
      </w:r>
      <w:r w:rsidRPr="00FA4A03">
        <w:rPr>
          <w:lang w:val="da-DK"/>
        </w:rPr>
        <w:br/>
        <w:t>- Mentorordninger mellem ældre og yngre spillere</w:t>
      </w:r>
      <w:r w:rsidRPr="00FA4A03">
        <w:rPr>
          <w:lang w:val="da-DK"/>
        </w:rPr>
        <w:br/>
        <w:t>- Tydelig forventningsafstemning med spillere og forældre</w:t>
      </w:r>
      <w:r w:rsidRPr="00FA4A03">
        <w:rPr>
          <w:lang w:val="da-DK"/>
        </w:rPr>
        <w:br/>
        <w:t>- Synliggørelse af alternativer (motionshold, 7-mands, oldboys)</w:t>
      </w:r>
      <w:r w:rsidRPr="00FA4A03">
        <w:rPr>
          <w:lang w:val="da-DK"/>
        </w:rPr>
        <w:br/>
        <w:t>- Systematisk opfølgning på spillere i risikozonen</w:t>
      </w:r>
    </w:p>
    <w:p w14:paraId="769DFA25" w14:textId="059D1103" w:rsidR="00FA4A03" w:rsidRPr="00FA4A03" w:rsidRDefault="00FA4A03">
      <w:pPr>
        <w:rPr>
          <w:lang w:val="da-DK"/>
        </w:rPr>
      </w:pPr>
      <w:r>
        <w:rPr>
          <w:lang w:val="da-DK"/>
        </w:rPr>
        <w:t xml:space="preserve">-finde 1-2 </w:t>
      </w:r>
      <w:proofErr w:type="spellStart"/>
      <w:r>
        <w:rPr>
          <w:lang w:val="da-DK"/>
        </w:rPr>
        <w:t>transisitions</w:t>
      </w:r>
      <w:proofErr w:type="spellEnd"/>
      <w:r>
        <w:rPr>
          <w:lang w:val="da-DK"/>
        </w:rPr>
        <w:t>-ansvarlige (</w:t>
      </w:r>
      <w:proofErr w:type="spellStart"/>
      <w:r>
        <w:rPr>
          <w:lang w:val="da-DK"/>
        </w:rPr>
        <w:t>Stov</w:t>
      </w:r>
      <w:proofErr w:type="spellEnd"/>
      <w:r>
        <w:rPr>
          <w:lang w:val="da-DK"/>
        </w:rPr>
        <w:t xml:space="preserve"> + Kenn Hansen?) </w:t>
      </w:r>
    </w:p>
    <w:p w14:paraId="38B875D2" w14:textId="77777777" w:rsidR="003C2D0C" w:rsidRPr="00FA4A03" w:rsidRDefault="00000000">
      <w:pPr>
        <w:pStyle w:val="Overskrift2"/>
        <w:rPr>
          <w:lang w:val="da-DK"/>
        </w:rPr>
      </w:pPr>
      <w:r w:rsidRPr="00FA4A03">
        <w:rPr>
          <w:lang w:val="da-DK"/>
        </w:rPr>
        <w:t>Organisation og deltagere</w:t>
      </w:r>
    </w:p>
    <w:p w14:paraId="178CCA70" w14:textId="77777777" w:rsidR="003C2D0C" w:rsidRPr="00FA4A03" w:rsidRDefault="00000000">
      <w:pPr>
        <w:rPr>
          <w:lang w:val="da-DK"/>
        </w:rPr>
      </w:pPr>
      <w:r w:rsidRPr="00FA4A03">
        <w:rPr>
          <w:lang w:val="da-DK"/>
        </w:rPr>
        <w:t>Bestyrelsen har det overordnede ansvar. En tovholder udpeges for indsatsen og sikrer koordinering mellem udvalg, trænere og øvrige relevante aktører.</w:t>
      </w:r>
    </w:p>
    <w:p w14:paraId="0F3EF9AA" w14:textId="77777777" w:rsidR="003C2D0C" w:rsidRPr="00FA4A03" w:rsidRDefault="00000000">
      <w:pPr>
        <w:pStyle w:val="Overskrift2"/>
        <w:rPr>
          <w:lang w:val="da-DK"/>
        </w:rPr>
      </w:pPr>
      <w:r w:rsidRPr="00FA4A03">
        <w:rPr>
          <w:lang w:val="da-DK"/>
        </w:rPr>
        <w:t>Tidsplan</w:t>
      </w:r>
    </w:p>
    <w:p w14:paraId="7DFCB377" w14:textId="77777777" w:rsidR="003C2D0C" w:rsidRPr="00FA4A03" w:rsidRDefault="00000000">
      <w:pPr>
        <w:rPr>
          <w:lang w:val="da-DK"/>
        </w:rPr>
      </w:pPr>
      <w:r w:rsidRPr="00FA4A03">
        <w:rPr>
          <w:lang w:val="da-DK"/>
        </w:rPr>
        <w:t>Indsatsen igangsættes i 2026 og integreres i klubbens årshjul. Der foretages status og justering minimum én gang årligt.</w:t>
      </w:r>
    </w:p>
    <w:p w14:paraId="627DCBB9" w14:textId="77777777" w:rsidR="003C2D0C" w:rsidRPr="00FA4A03" w:rsidRDefault="00000000">
      <w:pPr>
        <w:pStyle w:val="Overskrift2"/>
        <w:rPr>
          <w:lang w:val="da-DK"/>
        </w:rPr>
      </w:pPr>
      <w:r w:rsidRPr="00FA4A03">
        <w:rPr>
          <w:lang w:val="da-DK"/>
        </w:rPr>
        <w:t>Kommunikation</w:t>
      </w:r>
    </w:p>
    <w:p w14:paraId="0EFD5CD7" w14:textId="77777777" w:rsidR="003C2D0C" w:rsidRPr="00FA4A03" w:rsidRDefault="00000000">
      <w:pPr>
        <w:rPr>
          <w:lang w:val="da-DK"/>
        </w:rPr>
      </w:pPr>
      <w:r w:rsidRPr="00FA4A03">
        <w:rPr>
          <w:lang w:val="da-DK"/>
        </w:rPr>
        <w:t>Der kommunikeres klart og rettidigt til relevante målgrupper. Internt via møder og direkte dialog, eksternt via klubbens faste kanaler.</w:t>
      </w:r>
    </w:p>
    <w:p w14:paraId="28DF5569" w14:textId="77777777" w:rsidR="003C2D0C" w:rsidRPr="00FA4A03" w:rsidRDefault="00000000">
      <w:pPr>
        <w:pStyle w:val="Overskrift2"/>
        <w:rPr>
          <w:lang w:val="da-DK"/>
        </w:rPr>
      </w:pPr>
      <w:r w:rsidRPr="00FA4A03">
        <w:rPr>
          <w:lang w:val="da-DK"/>
        </w:rPr>
        <w:t>Økonomi</w:t>
      </w:r>
    </w:p>
    <w:p w14:paraId="1ADC648E" w14:textId="77777777" w:rsidR="003C2D0C" w:rsidRDefault="00000000">
      <w:r w:rsidRPr="00FA4A03">
        <w:rPr>
          <w:lang w:val="da-DK"/>
        </w:rPr>
        <w:t xml:space="preserve">Indsatsen gennemføres inden for eksisterende økonomiske rammer. </w:t>
      </w:r>
      <w:proofErr w:type="spellStart"/>
      <w:r>
        <w:t>Eventuelle</w:t>
      </w:r>
      <w:proofErr w:type="spellEnd"/>
      <w:r>
        <w:t xml:space="preserve"> </w:t>
      </w:r>
      <w:proofErr w:type="spellStart"/>
      <w:r>
        <w:t>meromkostninger</w:t>
      </w:r>
      <w:proofErr w:type="spellEnd"/>
      <w:r>
        <w:t xml:space="preserve"> </w:t>
      </w:r>
      <w:proofErr w:type="spellStart"/>
      <w:r>
        <w:t>prioriteres</w:t>
      </w:r>
      <w:proofErr w:type="spellEnd"/>
      <w:r>
        <w:t xml:space="preserve"> i forbindelse med budgetlægning.</w:t>
      </w:r>
    </w:p>
    <w:sectPr w:rsidR="003C2D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2753006">
    <w:abstractNumId w:val="8"/>
  </w:num>
  <w:num w:numId="2" w16cid:durableId="291792851">
    <w:abstractNumId w:val="6"/>
  </w:num>
  <w:num w:numId="3" w16cid:durableId="1473936703">
    <w:abstractNumId w:val="5"/>
  </w:num>
  <w:num w:numId="4" w16cid:durableId="428939232">
    <w:abstractNumId w:val="4"/>
  </w:num>
  <w:num w:numId="5" w16cid:durableId="873466093">
    <w:abstractNumId w:val="7"/>
  </w:num>
  <w:num w:numId="6" w16cid:durableId="969823245">
    <w:abstractNumId w:val="3"/>
  </w:num>
  <w:num w:numId="7" w16cid:durableId="898634741">
    <w:abstractNumId w:val="2"/>
  </w:num>
  <w:num w:numId="8" w16cid:durableId="564071855">
    <w:abstractNumId w:val="1"/>
  </w:num>
  <w:num w:numId="9" w16cid:durableId="182284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2D0C"/>
    <w:rsid w:val="005B40AF"/>
    <w:rsid w:val="00AA1D8D"/>
    <w:rsid w:val="00B47730"/>
    <w:rsid w:val="00CB0664"/>
    <w:rsid w:val="00FA4A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1E1CF"/>
  <w14:defaultImageDpi w14:val="300"/>
  <w15:docId w15:val="{B2483F3C-0A95-4168-AB73-A65D7BA2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Thomas Bunch Jensen</cp:lastModifiedBy>
  <cp:revision>2</cp:revision>
  <dcterms:created xsi:type="dcterms:W3CDTF">2013-12-23T23:15:00Z</dcterms:created>
  <dcterms:modified xsi:type="dcterms:W3CDTF">2026-02-24T08:45:00Z</dcterms:modified>
  <cp:category/>
</cp:coreProperties>
</file>